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EE570" w14:textId="6E4DE016" w:rsidR="00FD5672" w:rsidRPr="00951F3A" w:rsidRDefault="00FD5672">
      <w:pPr>
        <w:rPr>
          <w:b/>
          <w:sz w:val="32"/>
          <w:szCs w:val="32"/>
          <w:u w:val="single"/>
        </w:rPr>
      </w:pPr>
      <w:r w:rsidRPr="00951F3A">
        <w:rPr>
          <w:b/>
          <w:sz w:val="32"/>
          <w:szCs w:val="32"/>
          <w:u w:val="single"/>
        </w:rPr>
        <w:t>Random mutations, natural selection</w:t>
      </w:r>
      <w:r w:rsidR="00951F3A">
        <w:rPr>
          <w:b/>
          <w:sz w:val="32"/>
          <w:szCs w:val="32"/>
          <w:u w:val="single"/>
        </w:rPr>
        <w:t>,</w:t>
      </w:r>
      <w:r w:rsidRPr="00951F3A">
        <w:rPr>
          <w:b/>
          <w:sz w:val="32"/>
          <w:szCs w:val="32"/>
          <w:u w:val="single"/>
        </w:rPr>
        <w:t xml:space="preserve"> and antibiotic resistance</w:t>
      </w:r>
    </w:p>
    <w:p w14:paraId="19BF8204" w14:textId="77777777" w:rsidR="00951F3A" w:rsidRPr="00951F3A" w:rsidRDefault="00951F3A">
      <w:pPr>
        <w:rPr>
          <w:b/>
          <w:sz w:val="32"/>
          <w:szCs w:val="32"/>
          <w:u w:val="single"/>
        </w:rPr>
      </w:pPr>
    </w:p>
    <w:p w14:paraId="62EB8055" w14:textId="749C25C1" w:rsidR="00951F3A" w:rsidRDefault="00951F3A">
      <w:pPr>
        <w:rPr>
          <w:b/>
          <w:sz w:val="28"/>
          <w:szCs w:val="28"/>
        </w:rPr>
      </w:pPr>
      <w:r>
        <w:rPr>
          <w:b/>
          <w:sz w:val="28"/>
          <w:szCs w:val="28"/>
        </w:rPr>
        <w:t>Complete the surveys at the following links prior to the activity:</w:t>
      </w:r>
    </w:p>
    <w:p w14:paraId="4CBCCD5D" w14:textId="77777777" w:rsidR="00951F3A" w:rsidRPr="00FD5672" w:rsidRDefault="00951F3A">
      <w:pPr>
        <w:rPr>
          <w:b/>
          <w:sz w:val="28"/>
          <w:szCs w:val="28"/>
        </w:rPr>
      </w:pPr>
    </w:p>
    <w:p w14:paraId="6353E3D9" w14:textId="7383C628" w:rsidR="001F6D0F" w:rsidRPr="00951F3A" w:rsidRDefault="00951F3A">
      <w:pPr>
        <w:rPr>
          <w:b/>
        </w:rPr>
      </w:pPr>
      <w:r>
        <w:rPr>
          <w:b/>
        </w:rPr>
        <w:t>Assignment:</w:t>
      </w:r>
    </w:p>
    <w:p w14:paraId="016B5DBE" w14:textId="0EF7FDBF" w:rsidR="001F6D0F" w:rsidRDefault="001F6D0F" w:rsidP="001F6D0F">
      <w:pPr>
        <w:pStyle w:val="ListParagraph"/>
        <w:numPr>
          <w:ilvl w:val="0"/>
          <w:numId w:val="6"/>
        </w:numPr>
      </w:pPr>
      <w:r>
        <w:t xml:space="preserve">Read the short selection from </w:t>
      </w:r>
      <w:r w:rsidRPr="00E20836">
        <w:rPr>
          <w:u w:val="single"/>
        </w:rPr>
        <w:t>Why We Get Sick</w:t>
      </w:r>
      <w:r>
        <w:t xml:space="preserve"> on Antibiotic Resistance.</w:t>
      </w:r>
    </w:p>
    <w:p w14:paraId="2458E58F" w14:textId="77777777" w:rsidR="001F6D0F" w:rsidRDefault="001F6D0F"/>
    <w:p w14:paraId="205F7432" w14:textId="4C1877DC" w:rsidR="001F6D0F" w:rsidRDefault="001F6D0F" w:rsidP="001F6D0F">
      <w:pPr>
        <w:pStyle w:val="ListParagraph"/>
        <w:numPr>
          <w:ilvl w:val="0"/>
          <w:numId w:val="6"/>
        </w:numPr>
      </w:pPr>
      <w:r>
        <w:t xml:space="preserve">Watch the video of evolution of bacteria on a “mega-plate” Petri dish. </w:t>
      </w:r>
    </w:p>
    <w:p w14:paraId="61BB0A83" w14:textId="77777777" w:rsidR="001F6D0F" w:rsidRDefault="001F6D0F" w:rsidP="001F6D0F"/>
    <w:p w14:paraId="52DEE588" w14:textId="5BE39978" w:rsidR="001F6D0F" w:rsidRDefault="00F40F41" w:rsidP="001F6D0F">
      <w:pPr>
        <w:pStyle w:val="ListParagraph"/>
        <w:numPr>
          <w:ilvl w:val="1"/>
          <w:numId w:val="6"/>
        </w:numPr>
      </w:pPr>
      <w:hyperlink r:id="rId5" w:history="1">
        <w:r w:rsidR="001F6D0F" w:rsidRPr="001F6D0F">
          <w:rPr>
            <w:rStyle w:val="Hyperlink"/>
          </w:rPr>
          <w:t>https://www.youtube.com/watch?v=plVk4NVIUh8</w:t>
        </w:r>
      </w:hyperlink>
    </w:p>
    <w:p w14:paraId="3B74CC7C" w14:textId="08F96993" w:rsidR="00FD5672" w:rsidRDefault="001F6D0F">
      <w:r>
        <w:t xml:space="preserve"> </w:t>
      </w:r>
    </w:p>
    <w:p w14:paraId="6E2A398C" w14:textId="23D70B6A" w:rsidR="008053A3" w:rsidRDefault="007939CC">
      <w:r>
        <w:t xml:space="preserve">Natural selection </w:t>
      </w:r>
      <w:r w:rsidR="00DF511A">
        <w:t>and random mutations together result</w:t>
      </w:r>
      <w:r w:rsidR="006A4735">
        <w:t xml:space="preserve"> in </w:t>
      </w:r>
      <w:r w:rsidR="00F62099">
        <w:t>populations become</w:t>
      </w:r>
      <w:r>
        <w:t xml:space="preserve"> adapt</w:t>
      </w:r>
      <w:r w:rsidR="00F62099">
        <w:t>ed</w:t>
      </w:r>
      <w:r>
        <w:t xml:space="preserve"> to their</w:t>
      </w:r>
      <w:r w:rsidR="006A4735">
        <w:t xml:space="preserve"> environment. Organisms can not select how they will adapt to their environment and microbes are no exception. </w:t>
      </w:r>
      <w:r w:rsidR="008053A3">
        <w:t>So how does antibiotic resistance arise in a population of bacteria?</w:t>
      </w:r>
    </w:p>
    <w:p w14:paraId="64EE8F77" w14:textId="77777777" w:rsidR="008053A3" w:rsidRDefault="008053A3"/>
    <w:p w14:paraId="2F02BFBE" w14:textId="77777777" w:rsidR="00773D03" w:rsidRDefault="008053A3" w:rsidP="00773D03">
      <w:pPr>
        <w:pStyle w:val="ListParagraph"/>
        <w:numPr>
          <w:ilvl w:val="0"/>
          <w:numId w:val="1"/>
        </w:numPr>
      </w:pPr>
      <w:r>
        <w:t xml:space="preserve">Genetic variation is always present in </w:t>
      </w:r>
      <w:r w:rsidR="00D11E69">
        <w:t>individuals with</w:t>
      </w:r>
      <w:r w:rsidR="00773D03">
        <w:t xml:space="preserve">in </w:t>
      </w:r>
      <w:r>
        <w:t xml:space="preserve">a population, </w:t>
      </w:r>
      <w:r w:rsidR="00773D03">
        <w:t>but if there is no selective advantage to this genetic variation it is not likely to increase in the population.</w:t>
      </w:r>
      <w:r w:rsidR="006A4735">
        <w:t xml:space="preserve">  </w:t>
      </w:r>
    </w:p>
    <w:p w14:paraId="1782AB00" w14:textId="5F0A9D8A" w:rsidR="00773D03" w:rsidRDefault="00773D03" w:rsidP="00773D03">
      <w:pPr>
        <w:pStyle w:val="ListParagraph"/>
        <w:numPr>
          <w:ilvl w:val="0"/>
          <w:numId w:val="1"/>
        </w:numPr>
      </w:pPr>
      <w:r>
        <w:t>If the environmental conditions change and now the reproductive success of one individual in the population increases because of a trait that is due to one of these random genetic mutations</w:t>
      </w:r>
      <w:r w:rsidR="002E5E9B">
        <w:t>,</w:t>
      </w:r>
      <w:r>
        <w:t xml:space="preserve"> we would expect to see </w:t>
      </w:r>
      <w:r w:rsidR="006B4E4B">
        <w:t xml:space="preserve">more individuals with </w:t>
      </w:r>
      <w:r w:rsidR="005D3FED">
        <w:t>that trait in the population.</w:t>
      </w:r>
      <w:r w:rsidR="006B4E4B">
        <w:t xml:space="preserve"> </w:t>
      </w:r>
    </w:p>
    <w:p w14:paraId="0AE6E3B6" w14:textId="77777777" w:rsidR="002C3FDD" w:rsidRDefault="002C3FDD" w:rsidP="002C3FDD">
      <w:pPr>
        <w:pStyle w:val="ListParagraph"/>
      </w:pPr>
    </w:p>
    <w:p w14:paraId="56BA863F" w14:textId="22517162" w:rsidR="002C3FDD" w:rsidRDefault="002C3FDD" w:rsidP="00D11E69">
      <w:r>
        <w:t>How can random mutations and environmental conditions result i</w:t>
      </w:r>
      <w:r w:rsidR="002E5E9B">
        <w:t xml:space="preserve">n antibiotic resistant bacteria? </w:t>
      </w:r>
      <w:r>
        <w:t xml:space="preserve"> We will us </w:t>
      </w:r>
      <w:proofErr w:type="spellStart"/>
      <w:r>
        <w:t>Avida</w:t>
      </w:r>
      <w:proofErr w:type="spellEnd"/>
      <w:r>
        <w:t xml:space="preserve"> Ed software to investigate how random mutations and antibiotics </w:t>
      </w:r>
      <w:r w:rsidR="002E5E9B">
        <w:t xml:space="preserve">in the environment </w:t>
      </w:r>
      <w:r>
        <w:t>can give rise to antibiotic resistance</w:t>
      </w:r>
      <w:r w:rsidR="004E1F79">
        <w:t xml:space="preserve"> in populations</w:t>
      </w:r>
      <w:r w:rsidR="00F62099" w:rsidRPr="00F62099">
        <w:t xml:space="preserve"> </w:t>
      </w:r>
      <w:r w:rsidR="00F62099">
        <w:t>of bacteria</w:t>
      </w:r>
      <w:r>
        <w:t>.</w:t>
      </w:r>
    </w:p>
    <w:p w14:paraId="25FB35BA" w14:textId="77777777" w:rsidR="00E20836" w:rsidRDefault="00E20836" w:rsidP="00D11E69"/>
    <w:p w14:paraId="5636B92B" w14:textId="422003A6" w:rsidR="00F13B09" w:rsidRDefault="00FD5672" w:rsidP="00D11E69">
      <w:r>
        <w:t xml:space="preserve">Watch the video tutorial on </w:t>
      </w:r>
      <w:proofErr w:type="spellStart"/>
      <w:r>
        <w:t>Avida</w:t>
      </w:r>
      <w:proofErr w:type="spellEnd"/>
      <w:r>
        <w:t xml:space="preserve"> Ed </w:t>
      </w:r>
      <w:hyperlink r:id="rId6" w:history="1">
        <w:r w:rsidRPr="00FD5672">
          <w:rPr>
            <w:rStyle w:val="Hyperlink"/>
          </w:rPr>
          <w:t>https://www.youtub</w:t>
        </w:r>
        <w:r w:rsidRPr="00FD5672">
          <w:rPr>
            <w:rStyle w:val="Hyperlink"/>
          </w:rPr>
          <w:t>e</w:t>
        </w:r>
        <w:r w:rsidRPr="00FD5672">
          <w:rPr>
            <w:rStyle w:val="Hyperlink"/>
          </w:rPr>
          <w:t>.com/watch?v=x7pISK-eBE8</w:t>
        </w:r>
      </w:hyperlink>
      <w:r>
        <w:t xml:space="preserve"> before beginning the following exercise.</w:t>
      </w:r>
    </w:p>
    <w:p w14:paraId="2637B4CE" w14:textId="77777777" w:rsidR="00FD5672" w:rsidRDefault="00FD5672" w:rsidP="00D11E69"/>
    <w:p w14:paraId="36CEB4EF" w14:textId="20850C5E" w:rsidR="00B045DB" w:rsidRDefault="00B045DB" w:rsidP="00D11E69">
      <w:r>
        <w:t xml:space="preserve">Access the </w:t>
      </w:r>
      <w:proofErr w:type="spellStart"/>
      <w:r>
        <w:t>Avida</w:t>
      </w:r>
      <w:proofErr w:type="spellEnd"/>
      <w:r>
        <w:t>-ED Application at the link below and complete the following activities.</w:t>
      </w:r>
    </w:p>
    <w:p w14:paraId="32FFF5CA" w14:textId="179B3FDA" w:rsidR="00B045DB" w:rsidRDefault="00F40F41" w:rsidP="00D11E69">
      <w:hyperlink r:id="rId7" w:history="1">
        <w:r w:rsidR="00B045DB" w:rsidRPr="00B045DB">
          <w:rPr>
            <w:rStyle w:val="Hyperlink"/>
          </w:rPr>
          <w:t>https://avida-ed.msu.edu/avida-ed-application/</w:t>
        </w:r>
      </w:hyperlink>
    </w:p>
    <w:p w14:paraId="1261DBE9" w14:textId="77777777" w:rsidR="00E20836" w:rsidRDefault="00B045DB" w:rsidP="00E20836">
      <w:r>
        <w:t>You can use the web hosted version or a downloadable version.</w:t>
      </w:r>
    </w:p>
    <w:p w14:paraId="23216439" w14:textId="77777777" w:rsidR="00E20836" w:rsidRDefault="00E20836" w:rsidP="00E20836"/>
    <w:p w14:paraId="204640A1" w14:textId="14083639" w:rsidR="00951F3A" w:rsidRPr="00F40F41" w:rsidRDefault="00E20836" w:rsidP="00D11E69">
      <w:r w:rsidRPr="00F13B09">
        <w:rPr>
          <w:b/>
        </w:rPr>
        <w:t>Fitness</w:t>
      </w:r>
      <w:r>
        <w:t xml:space="preserve">-the number of offspring an individual contributes to later generations, or lifetime reproductive success. </w:t>
      </w:r>
    </w:p>
    <w:p w14:paraId="422A2DAA" w14:textId="77777777" w:rsidR="00951F3A" w:rsidRDefault="00951F3A" w:rsidP="00D11E69">
      <w:pPr>
        <w:rPr>
          <w:b/>
        </w:rPr>
      </w:pPr>
    </w:p>
    <w:p w14:paraId="6726B00B" w14:textId="746D0CF8" w:rsidR="00951F3A" w:rsidRDefault="00951F3A" w:rsidP="00D11E69">
      <w:pPr>
        <w:rPr>
          <w:b/>
        </w:rPr>
      </w:pPr>
      <w:proofErr w:type="spellStart"/>
      <w:r>
        <w:rPr>
          <w:b/>
        </w:rPr>
        <w:t>Avida</w:t>
      </w:r>
      <w:proofErr w:type="spellEnd"/>
      <w:r>
        <w:rPr>
          <w:b/>
        </w:rPr>
        <w:t xml:space="preserve"> Ed exercise:</w:t>
      </w:r>
    </w:p>
    <w:p w14:paraId="523C754E" w14:textId="77777777" w:rsidR="00951F3A" w:rsidRDefault="00951F3A" w:rsidP="00D11E69">
      <w:pPr>
        <w:rPr>
          <w:b/>
        </w:rPr>
      </w:pPr>
    </w:p>
    <w:p w14:paraId="0C6A846F" w14:textId="77777777" w:rsidR="00F13B09" w:rsidRPr="0093431A" w:rsidRDefault="00F13B09" w:rsidP="00D11E69">
      <w:pPr>
        <w:rPr>
          <w:b/>
        </w:rPr>
      </w:pPr>
      <w:r w:rsidRPr="0093431A">
        <w:rPr>
          <w:b/>
        </w:rPr>
        <w:t>Ancestor Treatment 1- A high fitness organism when antibiotics are absent</w:t>
      </w:r>
    </w:p>
    <w:p w14:paraId="6D6759AF" w14:textId="16518B81" w:rsidR="00F13B09" w:rsidRDefault="00F13B09" w:rsidP="00F13B09">
      <w:pPr>
        <w:pStyle w:val="ListParagraph"/>
        <w:numPr>
          <w:ilvl w:val="0"/>
          <w:numId w:val="2"/>
        </w:numPr>
      </w:pPr>
      <w:r>
        <w:t xml:space="preserve">In the Population viewer, </w:t>
      </w:r>
      <w:r w:rsidR="00B045DB">
        <w:t>click</w:t>
      </w:r>
      <w:r>
        <w:t xml:space="preserve"> Setup</w:t>
      </w:r>
      <w:r w:rsidR="00B045DB">
        <w:t xml:space="preserve"> in the upper right of the panel</w:t>
      </w:r>
      <w:r>
        <w:t>.</w:t>
      </w:r>
    </w:p>
    <w:p w14:paraId="30E873BB" w14:textId="26CB382F" w:rsidR="00F13B09" w:rsidRDefault="00F13B09" w:rsidP="00F13B09">
      <w:pPr>
        <w:pStyle w:val="ListParagraph"/>
        <w:numPr>
          <w:ilvl w:val="0"/>
          <w:numId w:val="2"/>
        </w:numPr>
      </w:pPr>
      <w:r>
        <w:t xml:space="preserve">Drag “@ancestor” from the </w:t>
      </w:r>
      <w:r w:rsidR="00B045DB">
        <w:t>organism menu on the left</w:t>
      </w:r>
      <w:r>
        <w:t xml:space="preserve"> to the Ancestral Organism(s) box.</w:t>
      </w:r>
    </w:p>
    <w:p w14:paraId="60AC88CD" w14:textId="77777777" w:rsidR="00F13B09" w:rsidRDefault="00F13B09" w:rsidP="00F13B09">
      <w:pPr>
        <w:pStyle w:val="ListParagraph"/>
        <w:numPr>
          <w:ilvl w:val="0"/>
          <w:numId w:val="2"/>
        </w:numPr>
      </w:pPr>
      <w:r>
        <w:t>Set the following parameters:</w:t>
      </w:r>
    </w:p>
    <w:p w14:paraId="5608FF55" w14:textId="77777777" w:rsidR="00F13B09" w:rsidRDefault="00F13B09" w:rsidP="00F13B09">
      <w:pPr>
        <w:pStyle w:val="ListParagraph"/>
        <w:numPr>
          <w:ilvl w:val="1"/>
          <w:numId w:val="2"/>
        </w:numPr>
      </w:pPr>
      <w:r>
        <w:lastRenderedPageBreak/>
        <w:t xml:space="preserve">Dish size 30x30; </w:t>
      </w:r>
    </w:p>
    <w:p w14:paraId="32383812" w14:textId="77777777" w:rsidR="00F13B09" w:rsidRDefault="00F13B09" w:rsidP="00F13B09">
      <w:pPr>
        <w:pStyle w:val="ListParagraph"/>
        <w:numPr>
          <w:ilvl w:val="1"/>
          <w:numId w:val="2"/>
        </w:numPr>
      </w:pPr>
      <w:r>
        <w:t xml:space="preserve">2% per site mutation rate; </w:t>
      </w:r>
    </w:p>
    <w:p w14:paraId="31CBDC5D" w14:textId="77777777" w:rsidR="00F13B09" w:rsidRDefault="00F13B09" w:rsidP="00F13B09">
      <w:pPr>
        <w:pStyle w:val="ListParagraph"/>
        <w:numPr>
          <w:ilvl w:val="1"/>
          <w:numId w:val="2"/>
        </w:numPr>
      </w:pPr>
      <w:r>
        <w:t>place offspring near their parent</w:t>
      </w:r>
    </w:p>
    <w:p w14:paraId="74D19CBF" w14:textId="77777777" w:rsidR="00F13B09" w:rsidRPr="0093431A" w:rsidRDefault="00F13B09" w:rsidP="00F13B09">
      <w:pPr>
        <w:pStyle w:val="ListParagraph"/>
        <w:numPr>
          <w:ilvl w:val="1"/>
          <w:numId w:val="2"/>
        </w:numPr>
        <w:rPr>
          <w:b/>
        </w:rPr>
      </w:pPr>
      <w:r w:rsidRPr="0093431A">
        <w:rPr>
          <w:b/>
        </w:rPr>
        <w:t>Uncheck all resources</w:t>
      </w:r>
    </w:p>
    <w:p w14:paraId="287737BC" w14:textId="77777777" w:rsidR="00F13B09" w:rsidRDefault="00F13B09" w:rsidP="00F13B09">
      <w:pPr>
        <w:pStyle w:val="ListParagraph"/>
        <w:numPr>
          <w:ilvl w:val="1"/>
          <w:numId w:val="2"/>
        </w:numPr>
      </w:pPr>
      <w:r>
        <w:t>Repeatability mode set to experimental</w:t>
      </w:r>
    </w:p>
    <w:p w14:paraId="00A1F3F4" w14:textId="77777777" w:rsidR="00F13B09" w:rsidRPr="0093431A" w:rsidRDefault="00F13B09" w:rsidP="00F13B09">
      <w:pPr>
        <w:pStyle w:val="ListParagraph"/>
        <w:numPr>
          <w:ilvl w:val="1"/>
          <w:numId w:val="2"/>
        </w:numPr>
      </w:pPr>
      <w:r>
        <w:t xml:space="preserve">Pause </w:t>
      </w:r>
      <w:proofErr w:type="gramStart"/>
      <w:r w:rsidRPr="0093431A">
        <w:rPr>
          <w:b/>
        </w:rPr>
        <w:t>At</w:t>
      </w:r>
      <w:proofErr w:type="gramEnd"/>
      <w:r w:rsidRPr="0093431A">
        <w:rPr>
          <w:b/>
        </w:rPr>
        <w:t xml:space="preserve"> update 1000</w:t>
      </w:r>
    </w:p>
    <w:p w14:paraId="60188425" w14:textId="77777777" w:rsidR="0093431A" w:rsidRDefault="0093431A" w:rsidP="0093431A">
      <w:pPr>
        <w:pStyle w:val="ListParagraph"/>
        <w:ind w:left="1440"/>
      </w:pPr>
    </w:p>
    <w:p w14:paraId="27927B9A" w14:textId="77777777" w:rsidR="00F13B09" w:rsidRDefault="0093431A" w:rsidP="00F13B09">
      <w:pPr>
        <w:pStyle w:val="ListParagraph"/>
        <w:numPr>
          <w:ilvl w:val="0"/>
          <w:numId w:val="2"/>
        </w:numPr>
      </w:pPr>
      <w:r>
        <w:t xml:space="preserve">Return to Map view and select </w:t>
      </w:r>
      <w:r w:rsidRPr="00E92E70">
        <w:rPr>
          <w:b/>
        </w:rPr>
        <w:t>Run</w:t>
      </w:r>
      <w:r>
        <w:t>.</w:t>
      </w:r>
    </w:p>
    <w:p w14:paraId="399C8110" w14:textId="30A6277D" w:rsidR="0093431A" w:rsidRDefault="0093431A" w:rsidP="00F13B09">
      <w:pPr>
        <w:pStyle w:val="ListParagraph"/>
        <w:numPr>
          <w:ilvl w:val="0"/>
          <w:numId w:val="2"/>
        </w:numPr>
      </w:pPr>
      <w:r>
        <w:t>Once 1000 updates have completed, use the Fitness Scale coloration and the “selected Organism Type” panel to identify an individual with a relatively high fitness</w:t>
      </w:r>
      <w:r w:rsidR="00951F3A">
        <w:t xml:space="preserve"> (that can not perform the NOT function)</w:t>
      </w:r>
      <w:r>
        <w:t>. It does</w:t>
      </w:r>
      <w:r w:rsidR="00F62099">
        <w:t xml:space="preserve"> </w:t>
      </w:r>
      <w:r>
        <w:t xml:space="preserve">not matter if this </w:t>
      </w:r>
      <w:proofErr w:type="spellStart"/>
      <w:r>
        <w:t>Avidian</w:t>
      </w:r>
      <w:proofErr w:type="spellEnd"/>
      <w:r>
        <w:t xml:space="preserve"> can</w:t>
      </w:r>
      <w:r w:rsidR="00951F3A">
        <w:t xml:space="preserve"> of can not</w:t>
      </w:r>
      <w:r>
        <w:t xml:space="preserve"> perform any </w:t>
      </w:r>
      <w:r w:rsidR="00951F3A">
        <w:t xml:space="preserve">other </w:t>
      </w:r>
      <w:r>
        <w:t>functions.</w:t>
      </w:r>
    </w:p>
    <w:p w14:paraId="44100C8B" w14:textId="77777777" w:rsidR="0093431A" w:rsidRDefault="0093431A" w:rsidP="00F13B09">
      <w:pPr>
        <w:pStyle w:val="ListParagraph"/>
        <w:numPr>
          <w:ilvl w:val="0"/>
          <w:numId w:val="2"/>
        </w:numPr>
      </w:pPr>
      <w:r>
        <w:t>Once selected, freeze the individual by choosing the “Save Selected Organism” option from the Freezer menu. Name the organism “No-</w:t>
      </w:r>
      <w:proofErr w:type="spellStart"/>
      <w:r>
        <w:t>antibiotic_ancestor</w:t>
      </w:r>
      <w:proofErr w:type="spellEnd"/>
      <w:r>
        <w:t>”.</w:t>
      </w:r>
    </w:p>
    <w:p w14:paraId="36BE0025" w14:textId="77777777" w:rsidR="0093431A" w:rsidRDefault="0093431A" w:rsidP="00F13B09">
      <w:pPr>
        <w:pStyle w:val="ListParagraph"/>
        <w:numPr>
          <w:ilvl w:val="0"/>
          <w:numId w:val="2"/>
        </w:numPr>
      </w:pPr>
      <w:r>
        <w:t>Switch to the Organism viewer to confirm your frozen organism’s phenotype.</w:t>
      </w:r>
    </w:p>
    <w:p w14:paraId="32186881" w14:textId="77777777" w:rsidR="0093431A" w:rsidRDefault="0093431A" w:rsidP="00F13B09">
      <w:pPr>
        <w:pStyle w:val="ListParagraph"/>
        <w:numPr>
          <w:ilvl w:val="0"/>
          <w:numId w:val="2"/>
        </w:numPr>
      </w:pPr>
      <w:r>
        <w:t>Drag the organism from the Freezer to the genetic code box. Select Run, then End.</w:t>
      </w:r>
    </w:p>
    <w:p w14:paraId="6D6DE744" w14:textId="5C5F221A" w:rsidR="0093431A" w:rsidRDefault="0093431A" w:rsidP="00F13B09">
      <w:pPr>
        <w:pStyle w:val="ListParagraph"/>
        <w:numPr>
          <w:ilvl w:val="0"/>
          <w:numId w:val="2"/>
        </w:numPr>
      </w:pPr>
      <w:r>
        <w:t xml:space="preserve">A genetic code symbol labeled “Offspring Genome” should appear within the offspring’s genome, and the Details window should indicate that it can perform whichever phenotypes you observed it being able to perform when you chose it. If your frozen organism is either unable to reproduce or unable to perform the phenotypes </w:t>
      </w:r>
      <w:r w:rsidR="00423BB6">
        <w:t>you</w:t>
      </w:r>
      <w:r>
        <w:t xml:space="preserve"> should return to the Population viewer and repeat steps 5-9.</w:t>
      </w:r>
    </w:p>
    <w:p w14:paraId="3F650251" w14:textId="7145B1B6" w:rsidR="00951F3A" w:rsidRDefault="00951F3A" w:rsidP="00F13B09">
      <w:pPr>
        <w:pStyle w:val="ListParagraph"/>
        <w:numPr>
          <w:ilvl w:val="0"/>
          <w:numId w:val="2"/>
        </w:numPr>
      </w:pPr>
      <w:r>
        <w:t>Record data for your selected ancestor in table 1.</w:t>
      </w:r>
    </w:p>
    <w:p w14:paraId="35FE4782" w14:textId="77777777" w:rsidR="00423BB6" w:rsidRDefault="00423BB6" w:rsidP="0093431A"/>
    <w:p w14:paraId="2C4E03B5" w14:textId="0EA04831" w:rsidR="0093431A" w:rsidRDefault="00423BB6" w:rsidP="0093431A">
      <w:pPr>
        <w:rPr>
          <w:b/>
        </w:rPr>
      </w:pPr>
      <w:r w:rsidRPr="00423BB6">
        <w:rPr>
          <w:b/>
        </w:rPr>
        <w:t>Select New at the bottom of the population screen to begin the next section.</w:t>
      </w:r>
    </w:p>
    <w:p w14:paraId="770A198B" w14:textId="77777777" w:rsidR="00423BB6" w:rsidRPr="00423BB6" w:rsidRDefault="00423BB6" w:rsidP="0093431A">
      <w:pPr>
        <w:rPr>
          <w:b/>
        </w:rPr>
      </w:pPr>
    </w:p>
    <w:p w14:paraId="47F0EEBA" w14:textId="77777777" w:rsidR="0093431A" w:rsidRDefault="0093431A" w:rsidP="0093431A">
      <w:pPr>
        <w:rPr>
          <w:b/>
        </w:rPr>
      </w:pPr>
      <w:r w:rsidRPr="0093431A">
        <w:rPr>
          <w:b/>
        </w:rPr>
        <w:t xml:space="preserve">Ancestor Treatment 2- A high fitness organism when the antibiotic </w:t>
      </w:r>
      <w:proofErr w:type="spellStart"/>
      <w:r w:rsidRPr="0093431A">
        <w:rPr>
          <w:b/>
        </w:rPr>
        <w:t>notose</w:t>
      </w:r>
      <w:proofErr w:type="spellEnd"/>
      <w:r w:rsidRPr="0093431A">
        <w:rPr>
          <w:b/>
        </w:rPr>
        <w:t xml:space="preserve"> is present.</w:t>
      </w:r>
    </w:p>
    <w:p w14:paraId="7AC405E5" w14:textId="4D23161B" w:rsidR="00951F3A" w:rsidRDefault="0093431A" w:rsidP="0093431A">
      <w:r>
        <w:t xml:space="preserve">Repeat Ancestor Treatment 1 with the same parameters, except add </w:t>
      </w:r>
      <w:proofErr w:type="spellStart"/>
      <w:r>
        <w:t>notose</w:t>
      </w:r>
      <w:proofErr w:type="spellEnd"/>
      <w:r>
        <w:t xml:space="preserve"> to the environment by marking </w:t>
      </w:r>
      <w:proofErr w:type="spellStart"/>
      <w:r>
        <w:t>not</w:t>
      </w:r>
      <w:r w:rsidR="005C4049">
        <w:t>ose</w:t>
      </w:r>
      <w:proofErr w:type="spellEnd"/>
      <w:r w:rsidR="005C4049">
        <w:t xml:space="preserve"> with a check. Leave all the</w:t>
      </w:r>
      <w:r>
        <w:t xml:space="preserve"> </w:t>
      </w:r>
      <w:r w:rsidR="00423BB6">
        <w:t xml:space="preserve">other </w:t>
      </w:r>
      <w:r>
        <w:t xml:space="preserve">resources absent (unchecked). Identify an </w:t>
      </w:r>
      <w:proofErr w:type="spellStart"/>
      <w:r>
        <w:t>Avidian</w:t>
      </w:r>
      <w:proofErr w:type="spellEnd"/>
      <w:r>
        <w:t xml:space="preserve"> with a relatively high fitness that has the NOT mutation</w:t>
      </w:r>
      <w:r w:rsidR="00616D45">
        <w:t xml:space="preserve"> (click on the NOT function in the population statistics box on the right and it will highlight all the organisms with the NOT mutation)</w:t>
      </w:r>
      <w:r>
        <w:t xml:space="preserve">. If </w:t>
      </w:r>
      <w:r w:rsidR="005C4049">
        <w:t>y</w:t>
      </w:r>
      <w:r>
        <w:t xml:space="preserve">ou do not have an organism that can perform NOT after 1000 </w:t>
      </w:r>
      <w:proofErr w:type="gramStart"/>
      <w:r>
        <w:t>updates</w:t>
      </w:r>
      <w:proofErr w:type="gramEnd"/>
      <w:r>
        <w:t xml:space="preserve"> then continue the run until one occurs in the population. Then confirm its phenotype and ability to reproduce following steps 7-9. The selected frozen organism should be named “</w:t>
      </w:r>
      <w:proofErr w:type="spellStart"/>
      <w:r>
        <w:t>Notose</w:t>
      </w:r>
      <w:proofErr w:type="spellEnd"/>
      <w:r>
        <w:t>-ancestor”.</w:t>
      </w:r>
    </w:p>
    <w:p w14:paraId="07FA3354" w14:textId="77777777" w:rsidR="00951F3A" w:rsidRDefault="00951F3A" w:rsidP="00951F3A">
      <w:pPr>
        <w:rPr>
          <w:b/>
        </w:rPr>
      </w:pPr>
    </w:p>
    <w:p w14:paraId="16978BEB" w14:textId="77777777" w:rsidR="00951F3A" w:rsidRDefault="00951F3A" w:rsidP="00616D45">
      <w:pPr>
        <w:rPr>
          <w:b/>
        </w:rPr>
      </w:pPr>
    </w:p>
    <w:p w14:paraId="1A14E3E7" w14:textId="77777777" w:rsidR="00F40F41" w:rsidRDefault="00F40F41" w:rsidP="00616D45">
      <w:pPr>
        <w:rPr>
          <w:b/>
        </w:rPr>
      </w:pPr>
    </w:p>
    <w:p w14:paraId="2E77DB6D" w14:textId="77777777" w:rsidR="00F40F41" w:rsidRDefault="00F40F41" w:rsidP="00616D45">
      <w:pPr>
        <w:rPr>
          <w:b/>
        </w:rPr>
      </w:pPr>
    </w:p>
    <w:p w14:paraId="4729BB84" w14:textId="77777777" w:rsidR="00F40F41" w:rsidRDefault="00F40F41" w:rsidP="00616D45">
      <w:pPr>
        <w:rPr>
          <w:b/>
        </w:rPr>
      </w:pPr>
    </w:p>
    <w:p w14:paraId="270B8568" w14:textId="77777777" w:rsidR="00F40F41" w:rsidRDefault="00F40F41" w:rsidP="00616D45">
      <w:pPr>
        <w:rPr>
          <w:b/>
        </w:rPr>
      </w:pPr>
    </w:p>
    <w:p w14:paraId="0009A114" w14:textId="77777777" w:rsidR="00F40F41" w:rsidRDefault="00F40F41" w:rsidP="00616D45">
      <w:pPr>
        <w:rPr>
          <w:b/>
        </w:rPr>
      </w:pPr>
    </w:p>
    <w:p w14:paraId="0C753BE2" w14:textId="77777777" w:rsidR="00F40F41" w:rsidRDefault="00F40F41" w:rsidP="00616D45">
      <w:pPr>
        <w:rPr>
          <w:b/>
        </w:rPr>
      </w:pPr>
    </w:p>
    <w:p w14:paraId="088708C0" w14:textId="77777777" w:rsidR="00F40F41" w:rsidRDefault="00F40F41" w:rsidP="00616D45">
      <w:pPr>
        <w:rPr>
          <w:b/>
        </w:rPr>
      </w:pPr>
    </w:p>
    <w:p w14:paraId="4EDF79BB" w14:textId="77777777" w:rsidR="00951F3A" w:rsidRDefault="00951F3A" w:rsidP="00616D45">
      <w:pPr>
        <w:rPr>
          <w:b/>
        </w:rPr>
      </w:pPr>
    </w:p>
    <w:p w14:paraId="455C3FB8" w14:textId="248FE42D" w:rsidR="00951F3A" w:rsidRDefault="00951F3A" w:rsidP="00616D45">
      <w:pPr>
        <w:rPr>
          <w:b/>
        </w:rPr>
      </w:pPr>
      <w:r>
        <w:rPr>
          <w:b/>
        </w:rPr>
        <w:t xml:space="preserve">Table 1. Starting organismal attributes for competition ancestors in selective </w:t>
      </w:r>
      <w:proofErr w:type="spellStart"/>
      <w:r>
        <w:rPr>
          <w:b/>
        </w:rPr>
        <w:t>enviroments</w:t>
      </w:r>
      <w:proofErr w:type="spellEnd"/>
      <w:r>
        <w:rPr>
          <w:b/>
        </w:rPr>
        <w:t>.</w:t>
      </w:r>
    </w:p>
    <w:tbl>
      <w:tblPr>
        <w:tblStyle w:val="TableGrid"/>
        <w:tblpPr w:leftFromText="180" w:rightFromText="180" w:vertAnchor="text" w:horzAnchor="page" w:tblpX="1630" w:tblpY="194"/>
        <w:tblW w:w="0" w:type="auto"/>
        <w:tblLook w:val="04A0" w:firstRow="1" w:lastRow="0" w:firstColumn="1" w:lastColumn="0" w:noHBand="0" w:noVBand="1"/>
      </w:tblPr>
      <w:tblGrid>
        <w:gridCol w:w="1497"/>
        <w:gridCol w:w="1454"/>
        <w:gridCol w:w="1490"/>
        <w:gridCol w:w="1499"/>
        <w:gridCol w:w="1454"/>
        <w:gridCol w:w="1490"/>
      </w:tblGrid>
      <w:tr w:rsidR="00951F3A" w14:paraId="1E4BBD88" w14:textId="77777777" w:rsidTr="00951F3A">
        <w:trPr>
          <w:trHeight w:val="637"/>
        </w:trPr>
        <w:tc>
          <w:tcPr>
            <w:tcW w:w="4441" w:type="dxa"/>
            <w:gridSpan w:val="3"/>
          </w:tcPr>
          <w:p w14:paraId="061B345D" w14:textId="77777777" w:rsidR="00951F3A" w:rsidRDefault="00951F3A" w:rsidP="00951F3A">
            <w:pPr>
              <w:jc w:val="center"/>
              <w:rPr>
                <w:b/>
              </w:rPr>
            </w:pPr>
            <w:r>
              <w:rPr>
                <w:b/>
              </w:rPr>
              <w:t>“No-</w:t>
            </w:r>
            <w:proofErr w:type="spellStart"/>
            <w:r>
              <w:rPr>
                <w:b/>
              </w:rPr>
              <w:t>Resource_ancestor</w:t>
            </w:r>
            <w:proofErr w:type="spellEnd"/>
            <w:r>
              <w:rPr>
                <w:b/>
              </w:rPr>
              <w:t>”</w:t>
            </w:r>
          </w:p>
          <w:p w14:paraId="5CB47799" w14:textId="77777777" w:rsidR="00951F3A" w:rsidRPr="00687281" w:rsidRDefault="00951F3A" w:rsidP="00951F3A">
            <w:pPr>
              <w:jc w:val="center"/>
            </w:pPr>
            <w:r w:rsidRPr="00687281">
              <w:t>(</w:t>
            </w:r>
            <w:r>
              <w:t>does</w:t>
            </w:r>
            <w:r w:rsidRPr="00687281">
              <w:t xml:space="preserve"> not perform function)</w:t>
            </w:r>
          </w:p>
        </w:tc>
        <w:tc>
          <w:tcPr>
            <w:tcW w:w="4443" w:type="dxa"/>
            <w:gridSpan w:val="3"/>
          </w:tcPr>
          <w:p w14:paraId="125D220B" w14:textId="77777777" w:rsidR="00951F3A" w:rsidRDefault="00951F3A" w:rsidP="00951F3A">
            <w:pPr>
              <w:jc w:val="center"/>
              <w:rPr>
                <w:b/>
              </w:rPr>
            </w:pPr>
            <w:r>
              <w:rPr>
                <w:b/>
              </w:rPr>
              <w:t>“</w:t>
            </w:r>
            <w:proofErr w:type="spellStart"/>
            <w:r>
              <w:rPr>
                <w:b/>
              </w:rPr>
              <w:t>Notose_ancestor</w:t>
            </w:r>
            <w:proofErr w:type="spellEnd"/>
            <w:r>
              <w:rPr>
                <w:b/>
              </w:rPr>
              <w:t>”</w:t>
            </w:r>
          </w:p>
          <w:p w14:paraId="19EFC455" w14:textId="77777777" w:rsidR="00951F3A" w:rsidRPr="00687281" w:rsidRDefault="00951F3A" w:rsidP="00951F3A">
            <w:r>
              <w:t xml:space="preserve">(antibiotic resistant, performs NOT) </w:t>
            </w:r>
          </w:p>
        </w:tc>
      </w:tr>
      <w:tr w:rsidR="00951F3A" w14:paraId="70DA85B9" w14:textId="77777777" w:rsidTr="00951F3A">
        <w:trPr>
          <w:trHeight w:val="637"/>
        </w:trPr>
        <w:tc>
          <w:tcPr>
            <w:tcW w:w="1497" w:type="dxa"/>
          </w:tcPr>
          <w:p w14:paraId="1ADFC297" w14:textId="77777777" w:rsidR="00951F3A" w:rsidRDefault="00951F3A" w:rsidP="00951F3A">
            <w:pPr>
              <w:rPr>
                <w:b/>
              </w:rPr>
            </w:pPr>
            <w:r>
              <w:rPr>
                <w:b/>
              </w:rPr>
              <w:t>Fitness (absolute)</w:t>
            </w:r>
          </w:p>
        </w:tc>
        <w:tc>
          <w:tcPr>
            <w:tcW w:w="1454" w:type="dxa"/>
          </w:tcPr>
          <w:p w14:paraId="1538CD83" w14:textId="77777777" w:rsidR="00951F3A" w:rsidRDefault="00951F3A" w:rsidP="00951F3A">
            <w:pPr>
              <w:rPr>
                <w:b/>
              </w:rPr>
            </w:pPr>
            <w:r>
              <w:rPr>
                <w:b/>
              </w:rPr>
              <w:t xml:space="preserve">Energy </w:t>
            </w:r>
            <w:proofErr w:type="spellStart"/>
            <w:r>
              <w:rPr>
                <w:b/>
              </w:rPr>
              <w:t>Acq</w:t>
            </w:r>
            <w:proofErr w:type="spellEnd"/>
            <w:r>
              <w:rPr>
                <w:b/>
              </w:rPr>
              <w:t>. Rate</w:t>
            </w:r>
          </w:p>
        </w:tc>
        <w:tc>
          <w:tcPr>
            <w:tcW w:w="1490" w:type="dxa"/>
          </w:tcPr>
          <w:p w14:paraId="3F30C5F9" w14:textId="77777777" w:rsidR="00951F3A" w:rsidRDefault="00951F3A" w:rsidP="00951F3A">
            <w:pPr>
              <w:rPr>
                <w:b/>
              </w:rPr>
            </w:pPr>
            <w:r>
              <w:rPr>
                <w:b/>
              </w:rPr>
              <w:t>Offspring Cost</w:t>
            </w:r>
          </w:p>
        </w:tc>
        <w:tc>
          <w:tcPr>
            <w:tcW w:w="1499" w:type="dxa"/>
          </w:tcPr>
          <w:p w14:paraId="4D27C1D0" w14:textId="77777777" w:rsidR="00951F3A" w:rsidRDefault="00951F3A" w:rsidP="00951F3A">
            <w:pPr>
              <w:rPr>
                <w:b/>
              </w:rPr>
            </w:pPr>
            <w:r>
              <w:rPr>
                <w:b/>
              </w:rPr>
              <w:t>Fitness (absolute)</w:t>
            </w:r>
          </w:p>
        </w:tc>
        <w:tc>
          <w:tcPr>
            <w:tcW w:w="1454" w:type="dxa"/>
          </w:tcPr>
          <w:p w14:paraId="09433909" w14:textId="77777777" w:rsidR="00951F3A" w:rsidRDefault="00951F3A" w:rsidP="00951F3A">
            <w:pPr>
              <w:rPr>
                <w:b/>
              </w:rPr>
            </w:pPr>
            <w:r>
              <w:rPr>
                <w:b/>
              </w:rPr>
              <w:t xml:space="preserve">Energy </w:t>
            </w:r>
            <w:proofErr w:type="spellStart"/>
            <w:r>
              <w:rPr>
                <w:b/>
              </w:rPr>
              <w:t>Acq</w:t>
            </w:r>
            <w:proofErr w:type="spellEnd"/>
            <w:r>
              <w:rPr>
                <w:b/>
              </w:rPr>
              <w:t>. Rate</w:t>
            </w:r>
          </w:p>
        </w:tc>
        <w:tc>
          <w:tcPr>
            <w:tcW w:w="1490" w:type="dxa"/>
          </w:tcPr>
          <w:p w14:paraId="72EFB408" w14:textId="77777777" w:rsidR="00951F3A" w:rsidRDefault="00951F3A" w:rsidP="00951F3A">
            <w:pPr>
              <w:rPr>
                <w:b/>
              </w:rPr>
            </w:pPr>
            <w:r>
              <w:rPr>
                <w:b/>
              </w:rPr>
              <w:t>Offspring Cost</w:t>
            </w:r>
          </w:p>
        </w:tc>
      </w:tr>
      <w:tr w:rsidR="00951F3A" w14:paraId="75B39903" w14:textId="77777777" w:rsidTr="00951F3A">
        <w:trPr>
          <w:trHeight w:val="318"/>
        </w:trPr>
        <w:tc>
          <w:tcPr>
            <w:tcW w:w="1497" w:type="dxa"/>
          </w:tcPr>
          <w:p w14:paraId="2D1BC72C" w14:textId="77777777" w:rsidR="00951F3A" w:rsidRDefault="00951F3A" w:rsidP="00951F3A">
            <w:pPr>
              <w:rPr>
                <w:b/>
              </w:rPr>
            </w:pPr>
          </w:p>
        </w:tc>
        <w:tc>
          <w:tcPr>
            <w:tcW w:w="1454" w:type="dxa"/>
          </w:tcPr>
          <w:p w14:paraId="1DB4A9DE" w14:textId="77777777" w:rsidR="00951F3A" w:rsidRDefault="00951F3A" w:rsidP="00951F3A">
            <w:pPr>
              <w:rPr>
                <w:b/>
              </w:rPr>
            </w:pPr>
          </w:p>
        </w:tc>
        <w:tc>
          <w:tcPr>
            <w:tcW w:w="1490" w:type="dxa"/>
          </w:tcPr>
          <w:p w14:paraId="36E57D0B" w14:textId="77777777" w:rsidR="00951F3A" w:rsidRDefault="00951F3A" w:rsidP="00951F3A">
            <w:pPr>
              <w:rPr>
                <w:b/>
              </w:rPr>
            </w:pPr>
          </w:p>
        </w:tc>
        <w:tc>
          <w:tcPr>
            <w:tcW w:w="1499" w:type="dxa"/>
          </w:tcPr>
          <w:p w14:paraId="1CFAEF35" w14:textId="77777777" w:rsidR="00951F3A" w:rsidRDefault="00951F3A" w:rsidP="00951F3A">
            <w:pPr>
              <w:rPr>
                <w:b/>
              </w:rPr>
            </w:pPr>
          </w:p>
        </w:tc>
        <w:tc>
          <w:tcPr>
            <w:tcW w:w="1454" w:type="dxa"/>
          </w:tcPr>
          <w:p w14:paraId="61B7806B" w14:textId="77777777" w:rsidR="00951F3A" w:rsidRDefault="00951F3A" w:rsidP="00951F3A">
            <w:pPr>
              <w:rPr>
                <w:b/>
              </w:rPr>
            </w:pPr>
          </w:p>
        </w:tc>
        <w:tc>
          <w:tcPr>
            <w:tcW w:w="1490" w:type="dxa"/>
          </w:tcPr>
          <w:p w14:paraId="57C6839A" w14:textId="77777777" w:rsidR="00951F3A" w:rsidRDefault="00951F3A" w:rsidP="00951F3A">
            <w:pPr>
              <w:rPr>
                <w:b/>
              </w:rPr>
            </w:pPr>
          </w:p>
        </w:tc>
      </w:tr>
    </w:tbl>
    <w:p w14:paraId="3F675EFF" w14:textId="77777777" w:rsidR="00F40F41" w:rsidRDefault="00F40F41" w:rsidP="0093431A">
      <w:pPr>
        <w:rPr>
          <w:b/>
        </w:rPr>
      </w:pPr>
    </w:p>
    <w:p w14:paraId="5598CBBD" w14:textId="77777777" w:rsidR="00951F3A" w:rsidRDefault="00951F3A" w:rsidP="0093431A">
      <w:pPr>
        <w:rPr>
          <w:b/>
        </w:rPr>
      </w:pPr>
    </w:p>
    <w:p w14:paraId="0E7BD347" w14:textId="77777777" w:rsidR="00951F3A" w:rsidRDefault="00951F3A" w:rsidP="00951F3A">
      <w:pPr>
        <w:rPr>
          <w:b/>
        </w:rPr>
      </w:pPr>
      <w:r w:rsidRPr="00423BB6">
        <w:rPr>
          <w:b/>
        </w:rPr>
        <w:t>Select New at the bottom of the population screen to begin the next section.</w:t>
      </w:r>
    </w:p>
    <w:p w14:paraId="61CCF264" w14:textId="77777777" w:rsidR="00951F3A" w:rsidRDefault="00951F3A" w:rsidP="0093431A">
      <w:pPr>
        <w:rPr>
          <w:b/>
        </w:rPr>
      </w:pPr>
    </w:p>
    <w:p w14:paraId="2AB58BDA" w14:textId="37EBCF06" w:rsidR="00F47043" w:rsidRPr="00EA50AD" w:rsidRDefault="005A2EB6" w:rsidP="0093431A">
      <w:pPr>
        <w:rPr>
          <w:b/>
        </w:rPr>
      </w:pPr>
      <w:r w:rsidRPr="00EA50AD">
        <w:rPr>
          <w:b/>
        </w:rPr>
        <w:t>Competition</w:t>
      </w:r>
      <w:r w:rsidR="00EA50AD" w:rsidRPr="00EA50AD">
        <w:rPr>
          <w:b/>
        </w:rPr>
        <w:t xml:space="preserve"> Treatment 1- Competing ancestors</w:t>
      </w:r>
      <w:r w:rsidRPr="00EA50AD">
        <w:rPr>
          <w:b/>
        </w:rPr>
        <w:t xml:space="preserve"> in the absence of antibiotics </w:t>
      </w:r>
      <w:r w:rsidR="00EA50AD">
        <w:rPr>
          <w:b/>
        </w:rPr>
        <w:t xml:space="preserve">(no </w:t>
      </w:r>
      <w:proofErr w:type="spellStart"/>
      <w:r w:rsidR="00EA50AD">
        <w:rPr>
          <w:b/>
        </w:rPr>
        <w:t>notose</w:t>
      </w:r>
      <w:proofErr w:type="spellEnd"/>
      <w:r w:rsidR="00EA50AD">
        <w:rPr>
          <w:b/>
        </w:rPr>
        <w:t>)</w:t>
      </w:r>
    </w:p>
    <w:p w14:paraId="64A48D8F" w14:textId="7C89C35D" w:rsidR="00104140" w:rsidRDefault="00104140" w:rsidP="005A2EB6">
      <w:pPr>
        <w:pStyle w:val="ListParagraph"/>
        <w:numPr>
          <w:ilvl w:val="0"/>
          <w:numId w:val="5"/>
        </w:numPr>
      </w:pPr>
      <w:r>
        <w:t xml:space="preserve">In the Population viewer, </w:t>
      </w:r>
      <w:r w:rsidR="00616D45">
        <w:t>click</w:t>
      </w:r>
      <w:r>
        <w:t xml:space="preserve"> Setup.</w:t>
      </w:r>
    </w:p>
    <w:p w14:paraId="348975AB" w14:textId="70192B26" w:rsidR="00104140" w:rsidRDefault="00104140" w:rsidP="005A2EB6">
      <w:pPr>
        <w:pStyle w:val="ListParagraph"/>
        <w:numPr>
          <w:ilvl w:val="0"/>
          <w:numId w:val="5"/>
        </w:numPr>
      </w:pPr>
      <w:r>
        <w:t xml:space="preserve">Drag </w:t>
      </w:r>
      <w:r>
        <w:rPr>
          <w:b/>
          <w:u w:val="single"/>
        </w:rPr>
        <w:t>both</w:t>
      </w:r>
      <w:r>
        <w:rPr>
          <w:b/>
        </w:rPr>
        <w:t xml:space="preserve"> </w:t>
      </w:r>
      <w:r w:rsidRPr="00104140">
        <w:t>“no-</w:t>
      </w:r>
      <w:proofErr w:type="spellStart"/>
      <w:r w:rsidRPr="00104140">
        <w:t>resource_ancestor</w:t>
      </w:r>
      <w:proofErr w:type="spellEnd"/>
      <w:r w:rsidRPr="00104140">
        <w:t>” and “</w:t>
      </w:r>
      <w:proofErr w:type="spellStart"/>
      <w:r w:rsidRPr="00104140">
        <w:t>Notose_ancestor</w:t>
      </w:r>
      <w:proofErr w:type="spellEnd"/>
      <w:r w:rsidRPr="00104140">
        <w:t>”</w:t>
      </w:r>
      <w:r w:rsidRPr="00104140">
        <w:rPr>
          <w:b/>
        </w:rPr>
        <w:t xml:space="preserve"> </w:t>
      </w:r>
      <w:r w:rsidRPr="00104140">
        <w:t xml:space="preserve">from the Freezer </w:t>
      </w:r>
      <w:r>
        <w:t>t</w:t>
      </w:r>
      <w:r w:rsidRPr="00104140">
        <w:t>o the Ancestral Organism(s) box.</w:t>
      </w:r>
    </w:p>
    <w:p w14:paraId="109939EF" w14:textId="5CCD1AFD" w:rsidR="00104140" w:rsidRDefault="00104140" w:rsidP="005A2EB6">
      <w:pPr>
        <w:pStyle w:val="ListParagraph"/>
        <w:numPr>
          <w:ilvl w:val="0"/>
          <w:numId w:val="5"/>
        </w:numPr>
      </w:pPr>
      <w:r>
        <w:t>Set the following parameters:</w:t>
      </w:r>
    </w:p>
    <w:p w14:paraId="4FBDC40A" w14:textId="77777777" w:rsidR="00104140" w:rsidRDefault="00104140" w:rsidP="00104140">
      <w:pPr>
        <w:pStyle w:val="ListParagraph"/>
        <w:numPr>
          <w:ilvl w:val="1"/>
          <w:numId w:val="5"/>
        </w:numPr>
      </w:pPr>
      <w:r w:rsidRPr="00EA50AD">
        <w:rPr>
          <w:b/>
        </w:rPr>
        <w:t>Dish size</w:t>
      </w:r>
      <w:r>
        <w:t xml:space="preserve"> 30x30: </w:t>
      </w:r>
    </w:p>
    <w:p w14:paraId="1DCD99E0" w14:textId="39D51930" w:rsidR="00104140" w:rsidRDefault="00521CD8" w:rsidP="00104140">
      <w:pPr>
        <w:pStyle w:val="ListParagraph"/>
        <w:numPr>
          <w:ilvl w:val="1"/>
          <w:numId w:val="5"/>
        </w:numPr>
      </w:pPr>
      <w:r>
        <w:t>1</w:t>
      </w:r>
      <w:r w:rsidR="00104140">
        <w:t xml:space="preserve">% Per Site </w:t>
      </w:r>
      <w:r w:rsidR="00104140" w:rsidRPr="00EA50AD">
        <w:rPr>
          <w:b/>
        </w:rPr>
        <w:t>Mutation Rate</w:t>
      </w:r>
      <w:r w:rsidR="00104140">
        <w:t xml:space="preserve">; </w:t>
      </w:r>
    </w:p>
    <w:p w14:paraId="34AF213E" w14:textId="77777777" w:rsidR="00104140" w:rsidRDefault="00104140" w:rsidP="00104140">
      <w:pPr>
        <w:pStyle w:val="ListParagraph"/>
        <w:numPr>
          <w:ilvl w:val="1"/>
          <w:numId w:val="5"/>
        </w:numPr>
      </w:pPr>
      <w:r w:rsidRPr="00EA50AD">
        <w:rPr>
          <w:b/>
        </w:rPr>
        <w:t>Place Offspring Near their parent</w:t>
      </w:r>
      <w:r>
        <w:t xml:space="preserve">; </w:t>
      </w:r>
    </w:p>
    <w:p w14:paraId="011158D8" w14:textId="77777777" w:rsidR="00104140" w:rsidRDefault="00104140" w:rsidP="00104140">
      <w:pPr>
        <w:pStyle w:val="ListParagraph"/>
        <w:numPr>
          <w:ilvl w:val="1"/>
          <w:numId w:val="5"/>
        </w:numPr>
      </w:pPr>
      <w:r w:rsidRPr="00EA50AD">
        <w:rPr>
          <w:b/>
        </w:rPr>
        <w:t>Uncheck all resources</w:t>
      </w:r>
      <w:r>
        <w:t xml:space="preserve">; </w:t>
      </w:r>
    </w:p>
    <w:p w14:paraId="771CA10D" w14:textId="3018BE3A" w:rsidR="00104140" w:rsidRDefault="00EA50AD" w:rsidP="00104140">
      <w:pPr>
        <w:pStyle w:val="ListParagraph"/>
        <w:numPr>
          <w:ilvl w:val="1"/>
          <w:numId w:val="5"/>
        </w:numPr>
      </w:pPr>
      <w:r>
        <w:rPr>
          <w:b/>
        </w:rPr>
        <w:t>R</w:t>
      </w:r>
      <w:r w:rsidR="00104140" w:rsidRPr="00EA50AD">
        <w:rPr>
          <w:b/>
        </w:rPr>
        <w:t>epeatability Mode</w:t>
      </w:r>
      <w:r w:rsidR="00104140">
        <w:t xml:space="preserve"> </w:t>
      </w:r>
      <w:r w:rsidR="005267A4">
        <w:t>Experimental</w:t>
      </w:r>
      <w:r w:rsidR="00104140">
        <w:t xml:space="preserve">; </w:t>
      </w:r>
    </w:p>
    <w:p w14:paraId="6150334E" w14:textId="7E0C8379" w:rsidR="00104140" w:rsidRDefault="00104140" w:rsidP="00104140">
      <w:pPr>
        <w:pStyle w:val="ListParagraph"/>
        <w:numPr>
          <w:ilvl w:val="1"/>
          <w:numId w:val="5"/>
        </w:numPr>
      </w:pPr>
      <w:r w:rsidRPr="00EA50AD">
        <w:rPr>
          <w:b/>
        </w:rPr>
        <w:t>Pause Run</w:t>
      </w:r>
      <w:r>
        <w:t xml:space="preserve"> </w:t>
      </w:r>
      <w:r w:rsidR="00EA50AD">
        <w:t>at</w:t>
      </w:r>
      <w:r>
        <w:t xml:space="preserve"> update </w:t>
      </w:r>
      <w:r w:rsidR="00951F3A">
        <w:t>500</w:t>
      </w:r>
      <w:r>
        <w:t>.</w:t>
      </w:r>
    </w:p>
    <w:p w14:paraId="43914C14" w14:textId="530EAC42" w:rsidR="00104140" w:rsidRDefault="00104140" w:rsidP="00104140">
      <w:pPr>
        <w:pStyle w:val="ListParagraph"/>
        <w:numPr>
          <w:ilvl w:val="0"/>
          <w:numId w:val="5"/>
        </w:numPr>
      </w:pPr>
      <w:r>
        <w:t>Return to Map view. Note: Do not press Run until step #</w:t>
      </w:r>
      <w:r w:rsidR="00E92E70">
        <w:t>6</w:t>
      </w:r>
      <w:r>
        <w:t>.</w:t>
      </w:r>
    </w:p>
    <w:p w14:paraId="45141B13" w14:textId="4C5CDAFE" w:rsidR="00104140" w:rsidRDefault="00104140" w:rsidP="00104140">
      <w:pPr>
        <w:pStyle w:val="ListParagraph"/>
        <w:numPr>
          <w:ilvl w:val="0"/>
          <w:numId w:val="5"/>
        </w:numPr>
      </w:pPr>
      <w:r>
        <w:t xml:space="preserve">Below the Map, </w:t>
      </w:r>
      <w:r w:rsidRPr="00EA50AD">
        <w:rPr>
          <w:b/>
        </w:rPr>
        <w:t>set Mode</w:t>
      </w:r>
      <w:r>
        <w:t xml:space="preserve"> to “Ancestor Organism.” In the “Populati</w:t>
      </w:r>
      <w:r w:rsidR="00EA50AD">
        <w:t>o</w:t>
      </w:r>
      <w:r>
        <w:t xml:space="preserve">n Statistics” panel select the </w:t>
      </w:r>
      <w:r w:rsidRPr="00EA50AD">
        <w:rPr>
          <w:b/>
        </w:rPr>
        <w:t>“NOT”</w:t>
      </w:r>
      <w:r>
        <w:t xml:space="preserve"> button. Change the graph’s Y-axis to “</w:t>
      </w:r>
      <w:r w:rsidRPr="00EA50AD">
        <w:rPr>
          <w:b/>
        </w:rPr>
        <w:t>Number of Organisms</w:t>
      </w:r>
      <w:r>
        <w:t>.”</w:t>
      </w:r>
    </w:p>
    <w:p w14:paraId="63DCB945" w14:textId="0E297216" w:rsidR="00104140" w:rsidRDefault="00104140" w:rsidP="00104140">
      <w:pPr>
        <w:pStyle w:val="ListParagraph"/>
        <w:numPr>
          <w:ilvl w:val="0"/>
          <w:numId w:val="5"/>
        </w:numPr>
      </w:pPr>
      <w:r>
        <w:t>In the Control menu choose “</w:t>
      </w:r>
      <w:r w:rsidR="00E92E70">
        <w:rPr>
          <w:b/>
        </w:rPr>
        <w:t>Run</w:t>
      </w:r>
      <w:r>
        <w:t>”.</w:t>
      </w:r>
    </w:p>
    <w:p w14:paraId="59E3BB20" w14:textId="612F1677" w:rsidR="00104140" w:rsidRDefault="00104140" w:rsidP="00104140">
      <w:pPr>
        <w:pStyle w:val="ListParagraph"/>
        <w:numPr>
          <w:ilvl w:val="0"/>
          <w:numId w:val="5"/>
        </w:numPr>
      </w:pPr>
      <w:r>
        <w:t>Record in Table 1 the (absolute) fitness, energy acquisition rate, and offspring cost for each ancestor by selecting each and using the “Selected Organism Type” panel.</w:t>
      </w:r>
    </w:p>
    <w:p w14:paraId="789E04E7" w14:textId="77777777" w:rsidR="00104140" w:rsidRDefault="00104140" w:rsidP="00104140">
      <w:pPr>
        <w:pStyle w:val="ListParagraph"/>
      </w:pPr>
    </w:p>
    <w:p w14:paraId="667DB981" w14:textId="3380F85C" w:rsidR="00104140" w:rsidRPr="00EA50AD" w:rsidRDefault="00104140" w:rsidP="00104140">
      <w:pPr>
        <w:pStyle w:val="ListParagraph"/>
        <w:ind w:left="0"/>
        <w:rPr>
          <w:b/>
        </w:rPr>
      </w:pPr>
      <w:r w:rsidRPr="00EA50AD">
        <w:rPr>
          <w:b/>
        </w:rPr>
        <w:t>Competition Treatment 2-Competing ancestors when antibiotic (</w:t>
      </w:r>
      <w:proofErr w:type="spellStart"/>
      <w:r w:rsidRPr="00EA50AD">
        <w:rPr>
          <w:b/>
        </w:rPr>
        <w:t>notose</w:t>
      </w:r>
      <w:proofErr w:type="spellEnd"/>
      <w:r w:rsidRPr="00EA50AD">
        <w:rPr>
          <w:b/>
        </w:rPr>
        <w:t>) is present.</w:t>
      </w:r>
    </w:p>
    <w:p w14:paraId="051C8E05" w14:textId="3EE2EF02" w:rsidR="00104140" w:rsidRPr="00104140" w:rsidRDefault="00104140" w:rsidP="00104140">
      <w:pPr>
        <w:pStyle w:val="ListParagraph"/>
        <w:ind w:left="0"/>
      </w:pPr>
      <w:r>
        <w:t xml:space="preserve">Repeat steps 1-11 </w:t>
      </w:r>
      <w:r w:rsidR="00616D45">
        <w:t>of</w:t>
      </w:r>
      <w:r>
        <w:t xml:space="preserve"> Competition Treatment 1 using the same parameters and procedures, except add </w:t>
      </w:r>
      <w:proofErr w:type="spellStart"/>
      <w:r>
        <w:t>notose</w:t>
      </w:r>
      <w:proofErr w:type="spellEnd"/>
      <w:r>
        <w:t xml:space="preserve"> to the environment by marking </w:t>
      </w:r>
      <w:proofErr w:type="spellStart"/>
      <w:r>
        <w:t>notose</w:t>
      </w:r>
      <w:proofErr w:type="spellEnd"/>
      <w:r>
        <w:t xml:space="preserve"> with a check.</w:t>
      </w:r>
    </w:p>
    <w:p w14:paraId="7DC621E4" w14:textId="77777777" w:rsidR="00F62099" w:rsidRDefault="00F62099" w:rsidP="00951F3A"/>
    <w:p w14:paraId="350F2449" w14:textId="77777777" w:rsidR="00F62099" w:rsidRDefault="00F62099" w:rsidP="00687281">
      <w:pPr>
        <w:pStyle w:val="ListParagraph"/>
        <w:ind w:left="0" w:firstLine="720"/>
      </w:pPr>
    </w:p>
    <w:p w14:paraId="44D3CB8B" w14:textId="541128FA" w:rsidR="00F13B09" w:rsidRPr="00F62099" w:rsidRDefault="00F62099" w:rsidP="00F62099">
      <w:pPr>
        <w:rPr>
          <w:b/>
        </w:rPr>
      </w:pPr>
      <w:r w:rsidRPr="00F62099">
        <w:rPr>
          <w:b/>
        </w:rPr>
        <w:t>Table 2</w:t>
      </w:r>
      <w:r>
        <w:rPr>
          <w:b/>
        </w:rPr>
        <w:t>-</w:t>
      </w:r>
      <w:r w:rsidR="00951F3A">
        <w:rPr>
          <w:b/>
        </w:rPr>
        <w:t>Population Composition after 1000 updates</w:t>
      </w:r>
    </w:p>
    <w:tbl>
      <w:tblPr>
        <w:tblStyle w:val="TableGrid"/>
        <w:tblW w:w="0" w:type="auto"/>
        <w:tblLook w:val="04A0" w:firstRow="1" w:lastRow="0" w:firstColumn="1" w:lastColumn="0" w:noHBand="0" w:noVBand="1"/>
      </w:tblPr>
      <w:tblGrid>
        <w:gridCol w:w="2337"/>
        <w:gridCol w:w="2337"/>
        <w:gridCol w:w="2338"/>
        <w:gridCol w:w="2338"/>
      </w:tblGrid>
      <w:tr w:rsidR="00687281" w14:paraId="106FAC09" w14:textId="77777777" w:rsidTr="00687281">
        <w:tc>
          <w:tcPr>
            <w:tcW w:w="2337" w:type="dxa"/>
          </w:tcPr>
          <w:p w14:paraId="5C4BA263" w14:textId="68DAC325" w:rsidR="00687281" w:rsidRPr="000D62B2" w:rsidRDefault="00687281" w:rsidP="000D62B2">
            <w:pPr>
              <w:pStyle w:val="ListParagraph"/>
              <w:ind w:left="0"/>
              <w:jc w:val="center"/>
              <w:rPr>
                <w:b/>
              </w:rPr>
            </w:pPr>
            <w:r w:rsidRPr="000D62B2">
              <w:rPr>
                <w:b/>
              </w:rPr>
              <w:t>Competition Environment</w:t>
            </w:r>
          </w:p>
        </w:tc>
        <w:tc>
          <w:tcPr>
            <w:tcW w:w="2337" w:type="dxa"/>
          </w:tcPr>
          <w:p w14:paraId="5CA18F7F" w14:textId="4A0BCA82" w:rsidR="00687281" w:rsidRPr="000D62B2" w:rsidRDefault="00687281" w:rsidP="000D62B2">
            <w:pPr>
              <w:pStyle w:val="ListParagraph"/>
              <w:ind w:left="0"/>
              <w:jc w:val="center"/>
              <w:rPr>
                <w:b/>
              </w:rPr>
            </w:pPr>
            <w:r w:rsidRPr="000D62B2">
              <w:rPr>
                <w:b/>
              </w:rPr>
              <w:t>Number performing NOT</w:t>
            </w:r>
          </w:p>
        </w:tc>
        <w:tc>
          <w:tcPr>
            <w:tcW w:w="2338" w:type="dxa"/>
          </w:tcPr>
          <w:p w14:paraId="3D0AEBAE" w14:textId="0B765A8C" w:rsidR="00687281" w:rsidRPr="000D62B2" w:rsidRDefault="00687281" w:rsidP="000D62B2">
            <w:pPr>
              <w:pStyle w:val="ListParagraph"/>
              <w:ind w:left="0"/>
              <w:jc w:val="center"/>
              <w:rPr>
                <w:b/>
              </w:rPr>
            </w:pPr>
            <w:r w:rsidRPr="000D62B2">
              <w:rPr>
                <w:b/>
              </w:rPr>
              <w:t xml:space="preserve">Number of </w:t>
            </w:r>
            <w:r w:rsidRPr="000D62B2">
              <w:rPr>
                <w:b/>
                <w:u w:val="single"/>
              </w:rPr>
              <w:t>viable</w:t>
            </w:r>
            <w:r w:rsidRPr="000D62B2">
              <w:rPr>
                <w:b/>
              </w:rPr>
              <w:t xml:space="preserve"> organisms</w:t>
            </w:r>
          </w:p>
        </w:tc>
        <w:tc>
          <w:tcPr>
            <w:tcW w:w="2338" w:type="dxa"/>
          </w:tcPr>
          <w:p w14:paraId="6700454E" w14:textId="567C716B" w:rsidR="00687281" w:rsidRPr="000D62B2" w:rsidRDefault="00687281" w:rsidP="000D62B2">
            <w:pPr>
              <w:pStyle w:val="ListParagraph"/>
              <w:ind w:left="0"/>
              <w:jc w:val="center"/>
              <w:rPr>
                <w:b/>
              </w:rPr>
            </w:pPr>
            <w:r w:rsidRPr="000D62B2">
              <w:rPr>
                <w:b/>
              </w:rPr>
              <w:t>Percent of viable organisms performing NOT</w:t>
            </w:r>
          </w:p>
        </w:tc>
      </w:tr>
      <w:tr w:rsidR="00687281" w14:paraId="121A779E" w14:textId="77777777" w:rsidTr="00687281">
        <w:tc>
          <w:tcPr>
            <w:tcW w:w="2337" w:type="dxa"/>
          </w:tcPr>
          <w:p w14:paraId="2727A1EC" w14:textId="7F17F76D" w:rsidR="00687281" w:rsidRDefault="00687281" w:rsidP="00687281">
            <w:pPr>
              <w:pStyle w:val="ListParagraph"/>
              <w:ind w:left="0"/>
            </w:pPr>
            <w:r>
              <w:t>All resources absent</w:t>
            </w:r>
          </w:p>
        </w:tc>
        <w:tc>
          <w:tcPr>
            <w:tcW w:w="2337" w:type="dxa"/>
          </w:tcPr>
          <w:p w14:paraId="367BAD9B" w14:textId="77777777" w:rsidR="00687281" w:rsidRDefault="00687281" w:rsidP="00687281">
            <w:pPr>
              <w:pStyle w:val="ListParagraph"/>
              <w:ind w:left="0"/>
            </w:pPr>
          </w:p>
        </w:tc>
        <w:tc>
          <w:tcPr>
            <w:tcW w:w="2338" w:type="dxa"/>
          </w:tcPr>
          <w:p w14:paraId="41BFE91A" w14:textId="77777777" w:rsidR="00687281" w:rsidRDefault="00687281" w:rsidP="00687281">
            <w:pPr>
              <w:pStyle w:val="ListParagraph"/>
              <w:ind w:left="0"/>
            </w:pPr>
          </w:p>
        </w:tc>
        <w:tc>
          <w:tcPr>
            <w:tcW w:w="2338" w:type="dxa"/>
          </w:tcPr>
          <w:p w14:paraId="7A5E6375" w14:textId="77777777" w:rsidR="00687281" w:rsidRDefault="00687281" w:rsidP="00687281">
            <w:pPr>
              <w:pStyle w:val="ListParagraph"/>
              <w:ind w:left="0"/>
            </w:pPr>
          </w:p>
        </w:tc>
      </w:tr>
      <w:tr w:rsidR="00687281" w14:paraId="532FB90B" w14:textId="77777777" w:rsidTr="00687281">
        <w:tc>
          <w:tcPr>
            <w:tcW w:w="2337" w:type="dxa"/>
          </w:tcPr>
          <w:p w14:paraId="1C6BA278" w14:textId="2578583F" w:rsidR="00687281" w:rsidRDefault="00687281" w:rsidP="00687281">
            <w:pPr>
              <w:pStyle w:val="ListParagraph"/>
              <w:ind w:left="0"/>
            </w:pPr>
            <w:proofErr w:type="spellStart"/>
            <w:r>
              <w:t>Notose</w:t>
            </w:r>
            <w:proofErr w:type="spellEnd"/>
            <w:r>
              <w:t xml:space="preserve"> pr</w:t>
            </w:r>
            <w:r w:rsidR="000D62B2">
              <w:t>e</w:t>
            </w:r>
            <w:r>
              <w:t>sent</w:t>
            </w:r>
          </w:p>
        </w:tc>
        <w:tc>
          <w:tcPr>
            <w:tcW w:w="2337" w:type="dxa"/>
          </w:tcPr>
          <w:p w14:paraId="6844A6AA" w14:textId="77777777" w:rsidR="00687281" w:rsidRDefault="00687281" w:rsidP="00687281">
            <w:pPr>
              <w:pStyle w:val="ListParagraph"/>
              <w:ind w:left="0"/>
            </w:pPr>
          </w:p>
        </w:tc>
        <w:tc>
          <w:tcPr>
            <w:tcW w:w="2338" w:type="dxa"/>
          </w:tcPr>
          <w:p w14:paraId="2CBAB621" w14:textId="77777777" w:rsidR="00687281" w:rsidRDefault="00687281" w:rsidP="00687281">
            <w:pPr>
              <w:pStyle w:val="ListParagraph"/>
              <w:ind w:left="0"/>
            </w:pPr>
          </w:p>
        </w:tc>
        <w:tc>
          <w:tcPr>
            <w:tcW w:w="2338" w:type="dxa"/>
          </w:tcPr>
          <w:p w14:paraId="11E9D8D2" w14:textId="77777777" w:rsidR="00687281" w:rsidRDefault="00687281" w:rsidP="00687281">
            <w:pPr>
              <w:pStyle w:val="ListParagraph"/>
              <w:ind w:left="0"/>
            </w:pPr>
          </w:p>
        </w:tc>
      </w:tr>
    </w:tbl>
    <w:p w14:paraId="0C391BA3" w14:textId="77777777" w:rsidR="00687281" w:rsidRDefault="00687281" w:rsidP="00687281">
      <w:pPr>
        <w:pStyle w:val="ListParagraph"/>
        <w:ind w:left="0" w:firstLine="720"/>
      </w:pPr>
    </w:p>
    <w:p w14:paraId="5E7FDFB7" w14:textId="77777777" w:rsidR="00732C93" w:rsidRDefault="00732C93" w:rsidP="00687281">
      <w:pPr>
        <w:pStyle w:val="ListParagraph"/>
        <w:ind w:left="0" w:firstLine="720"/>
      </w:pPr>
    </w:p>
    <w:p w14:paraId="7BB43B96" w14:textId="77777777" w:rsidR="00F40F41" w:rsidRDefault="00F40F41" w:rsidP="00687281">
      <w:pPr>
        <w:pStyle w:val="ListParagraph"/>
        <w:ind w:left="0" w:firstLine="720"/>
        <w:rPr>
          <w:b/>
        </w:rPr>
      </w:pPr>
    </w:p>
    <w:p w14:paraId="6AB667D0" w14:textId="72B98BD3" w:rsidR="00732C93" w:rsidRPr="00732C93" w:rsidRDefault="00732C93" w:rsidP="00687281">
      <w:pPr>
        <w:pStyle w:val="ListParagraph"/>
        <w:ind w:left="0" w:firstLine="720"/>
        <w:rPr>
          <w:b/>
        </w:rPr>
      </w:pPr>
      <w:r w:rsidRPr="00732C93">
        <w:rPr>
          <w:b/>
        </w:rPr>
        <w:t>Questions</w:t>
      </w:r>
    </w:p>
    <w:p w14:paraId="0C347C19" w14:textId="77777777" w:rsidR="00F13B09" w:rsidRDefault="00F13B09" w:rsidP="00687281">
      <w:r>
        <w:tab/>
      </w:r>
    </w:p>
    <w:p w14:paraId="2FD44D7C" w14:textId="0F594339" w:rsidR="001F6D0F" w:rsidRDefault="00F40F41" w:rsidP="00732C93">
      <w:pPr>
        <w:pStyle w:val="ListParagraph"/>
        <w:numPr>
          <w:ilvl w:val="0"/>
          <w:numId w:val="7"/>
        </w:numPr>
      </w:pPr>
      <w:r>
        <w:t>How did the</w:t>
      </w:r>
      <w:r w:rsidR="005267A4">
        <w:t xml:space="preserve"> </w:t>
      </w:r>
      <w:r w:rsidR="00732C93">
        <w:t xml:space="preserve">antibiotic resistance </w:t>
      </w:r>
      <w:r w:rsidR="00951F3A">
        <w:t>gene</w:t>
      </w:r>
      <w:r>
        <w:t xml:space="preserve"> originate</w:t>
      </w:r>
      <w:bookmarkStart w:id="0" w:name="_GoBack"/>
      <w:bookmarkEnd w:id="0"/>
      <w:r w:rsidR="00732C93">
        <w:t>?</w:t>
      </w:r>
      <w:r w:rsidR="00951F3A">
        <w:t xml:space="preserve"> Could this have occurred in the absence of the antibiotic?</w:t>
      </w:r>
    </w:p>
    <w:p w14:paraId="2BAD610F" w14:textId="77777777" w:rsidR="00B045DB" w:rsidRDefault="00B045DB" w:rsidP="00B045DB"/>
    <w:p w14:paraId="11D3CFE5" w14:textId="77777777" w:rsidR="00B045DB" w:rsidRDefault="00B045DB" w:rsidP="00B045DB"/>
    <w:p w14:paraId="7A61C67E" w14:textId="77777777" w:rsidR="00B045DB" w:rsidRDefault="00B045DB" w:rsidP="00B045DB"/>
    <w:p w14:paraId="05DB3F63" w14:textId="77777777" w:rsidR="00B045DB" w:rsidRDefault="00B045DB" w:rsidP="00B045DB"/>
    <w:p w14:paraId="40BE879B" w14:textId="24F6AA97" w:rsidR="00732C93" w:rsidRDefault="00732C93" w:rsidP="00732C93">
      <w:pPr>
        <w:pStyle w:val="ListParagraph"/>
        <w:numPr>
          <w:ilvl w:val="0"/>
          <w:numId w:val="7"/>
        </w:numPr>
      </w:pPr>
      <w:r>
        <w:t xml:space="preserve">What role (if any) did the presence of antibiotics in the environment play in the </w:t>
      </w:r>
      <w:r w:rsidR="00E20836">
        <w:t>persistence</w:t>
      </w:r>
      <w:r>
        <w:t xml:space="preserve"> of this mutation in the population.</w:t>
      </w:r>
    </w:p>
    <w:p w14:paraId="471B7F79" w14:textId="77777777" w:rsidR="00B045DB" w:rsidRDefault="00B045DB" w:rsidP="00B045DB"/>
    <w:p w14:paraId="4374EA4B" w14:textId="77777777" w:rsidR="00B045DB" w:rsidRDefault="00B045DB" w:rsidP="00B045DB"/>
    <w:p w14:paraId="774D248C" w14:textId="77777777" w:rsidR="00B045DB" w:rsidRDefault="00B045DB" w:rsidP="00B045DB"/>
    <w:p w14:paraId="657FFEE0" w14:textId="77777777" w:rsidR="00B045DB" w:rsidRDefault="00B045DB" w:rsidP="00B045DB"/>
    <w:p w14:paraId="4EE854E9" w14:textId="0390A112" w:rsidR="00732C93" w:rsidRDefault="00732C93" w:rsidP="00732C93">
      <w:pPr>
        <w:pStyle w:val="ListParagraph"/>
        <w:numPr>
          <w:ilvl w:val="0"/>
          <w:numId w:val="7"/>
        </w:numPr>
      </w:pPr>
      <w:r>
        <w:t>If antibiotics were removed from the environment would you predict the frequency of this mutation to increase, decrease or be unchanged?</w:t>
      </w:r>
    </w:p>
    <w:p w14:paraId="4EF22179" w14:textId="77777777" w:rsidR="00732C93" w:rsidRDefault="00732C93" w:rsidP="00732C93"/>
    <w:p w14:paraId="4D6542BF" w14:textId="77777777" w:rsidR="00732C93" w:rsidRDefault="00732C93" w:rsidP="00732C93"/>
    <w:p w14:paraId="5132C54D" w14:textId="77777777" w:rsidR="00732C93" w:rsidRDefault="00732C93" w:rsidP="00687281"/>
    <w:p w14:paraId="49E21768" w14:textId="77777777" w:rsidR="00732C93" w:rsidRDefault="00732C93" w:rsidP="00687281"/>
    <w:sectPr w:rsidR="00732C93" w:rsidSect="004D0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B6EFD"/>
    <w:multiLevelType w:val="hybridMultilevel"/>
    <w:tmpl w:val="549671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A82D57"/>
    <w:multiLevelType w:val="hybridMultilevel"/>
    <w:tmpl w:val="26AA9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32CB4"/>
    <w:multiLevelType w:val="hybridMultilevel"/>
    <w:tmpl w:val="5AC48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C416F3"/>
    <w:multiLevelType w:val="hybridMultilevel"/>
    <w:tmpl w:val="6A70D1AE"/>
    <w:lvl w:ilvl="0" w:tplc="A5E6FE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6E43D2"/>
    <w:multiLevelType w:val="hybridMultilevel"/>
    <w:tmpl w:val="11FC3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5E5E25"/>
    <w:multiLevelType w:val="hybridMultilevel"/>
    <w:tmpl w:val="6E6A7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CD3384"/>
    <w:multiLevelType w:val="hybridMultilevel"/>
    <w:tmpl w:val="F754E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CC"/>
    <w:rsid w:val="000313C3"/>
    <w:rsid w:val="0003399C"/>
    <w:rsid w:val="000645AF"/>
    <w:rsid w:val="000B1AA7"/>
    <w:rsid w:val="000D62B2"/>
    <w:rsid w:val="000E1135"/>
    <w:rsid w:val="00104140"/>
    <w:rsid w:val="001A7C72"/>
    <w:rsid w:val="001F6D0F"/>
    <w:rsid w:val="002170D3"/>
    <w:rsid w:val="002310F5"/>
    <w:rsid w:val="00250A99"/>
    <w:rsid w:val="00257A80"/>
    <w:rsid w:val="00287AA5"/>
    <w:rsid w:val="002B568D"/>
    <w:rsid w:val="002C3FDD"/>
    <w:rsid w:val="002E5E9B"/>
    <w:rsid w:val="00394077"/>
    <w:rsid w:val="00396BDC"/>
    <w:rsid w:val="00406DC8"/>
    <w:rsid w:val="00423BB6"/>
    <w:rsid w:val="004D0A17"/>
    <w:rsid w:val="004E1F79"/>
    <w:rsid w:val="00521CD8"/>
    <w:rsid w:val="005267A4"/>
    <w:rsid w:val="005A2EB6"/>
    <w:rsid w:val="005C4049"/>
    <w:rsid w:val="005D3FED"/>
    <w:rsid w:val="00616D45"/>
    <w:rsid w:val="00687281"/>
    <w:rsid w:val="006A4735"/>
    <w:rsid w:val="006B4E4B"/>
    <w:rsid w:val="006E58F1"/>
    <w:rsid w:val="006F1DD2"/>
    <w:rsid w:val="00732C93"/>
    <w:rsid w:val="0076282D"/>
    <w:rsid w:val="00773D03"/>
    <w:rsid w:val="00774207"/>
    <w:rsid w:val="00786F2B"/>
    <w:rsid w:val="007939CC"/>
    <w:rsid w:val="007B6C7F"/>
    <w:rsid w:val="008053A3"/>
    <w:rsid w:val="008421DF"/>
    <w:rsid w:val="00844333"/>
    <w:rsid w:val="008507BE"/>
    <w:rsid w:val="00874E95"/>
    <w:rsid w:val="00915B53"/>
    <w:rsid w:val="0093431A"/>
    <w:rsid w:val="00951F3A"/>
    <w:rsid w:val="00984D68"/>
    <w:rsid w:val="00A83D31"/>
    <w:rsid w:val="00B045DB"/>
    <w:rsid w:val="00B3523A"/>
    <w:rsid w:val="00B36126"/>
    <w:rsid w:val="00BE06DF"/>
    <w:rsid w:val="00C57C05"/>
    <w:rsid w:val="00C74EA0"/>
    <w:rsid w:val="00C861E8"/>
    <w:rsid w:val="00CB07CC"/>
    <w:rsid w:val="00D11E69"/>
    <w:rsid w:val="00DF511A"/>
    <w:rsid w:val="00E20836"/>
    <w:rsid w:val="00E27710"/>
    <w:rsid w:val="00E92E70"/>
    <w:rsid w:val="00EA50AD"/>
    <w:rsid w:val="00EA585B"/>
    <w:rsid w:val="00EB05AE"/>
    <w:rsid w:val="00EE0634"/>
    <w:rsid w:val="00F0074B"/>
    <w:rsid w:val="00F13B09"/>
    <w:rsid w:val="00F20680"/>
    <w:rsid w:val="00F40F41"/>
    <w:rsid w:val="00F47043"/>
    <w:rsid w:val="00F47C4C"/>
    <w:rsid w:val="00F62099"/>
    <w:rsid w:val="00F629FD"/>
    <w:rsid w:val="00FD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DB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D03"/>
    <w:pPr>
      <w:ind w:left="720"/>
      <w:contextualSpacing/>
    </w:pPr>
  </w:style>
  <w:style w:type="table" w:styleId="TableGrid">
    <w:name w:val="Table Grid"/>
    <w:basedOn w:val="TableNormal"/>
    <w:uiPriority w:val="39"/>
    <w:rsid w:val="007742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5672"/>
    <w:rPr>
      <w:color w:val="0563C1" w:themeColor="hyperlink"/>
      <w:u w:val="single"/>
    </w:rPr>
  </w:style>
  <w:style w:type="character" w:styleId="FollowedHyperlink">
    <w:name w:val="FollowedHyperlink"/>
    <w:basedOn w:val="DefaultParagraphFont"/>
    <w:uiPriority w:val="99"/>
    <w:semiHidden/>
    <w:unhideWhenUsed/>
    <w:rsid w:val="00B045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plVk4NVIUh8" TargetMode="External"/><Relationship Id="rId6" Type="http://schemas.openxmlformats.org/officeDocument/2006/relationships/hyperlink" Target="https://www.youtube.com/watch?v=x7pISK-eBE8" TargetMode="External"/><Relationship Id="rId7" Type="http://schemas.openxmlformats.org/officeDocument/2006/relationships/hyperlink" Target="https://avida-ed.msu.edu/avida-ed-applicati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951</Words>
  <Characters>5427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2018-04-09T15:45:00Z</cp:lastPrinted>
  <dcterms:created xsi:type="dcterms:W3CDTF">2018-10-24T18:25:00Z</dcterms:created>
  <dcterms:modified xsi:type="dcterms:W3CDTF">2018-10-24T18:25:00Z</dcterms:modified>
</cp:coreProperties>
</file>